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7C803FA8" w:rsidR="00297FD2" w:rsidRDefault="00B61FB4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Villa </w:t>
      </w:r>
      <w:proofErr w:type="spellStart"/>
      <w:r>
        <w:rPr>
          <w:rFonts w:ascii="Calibri" w:hAnsi="Calibri" w:cs="Calibri"/>
          <w:b/>
          <w:color w:val="333333"/>
          <w:sz w:val="36"/>
          <w:szCs w:val="36"/>
        </w:rPr>
        <w:t>Mylius</w:t>
      </w:r>
      <w:proofErr w:type="spellEnd"/>
      <w:r>
        <w:rPr>
          <w:rFonts w:ascii="Calibri" w:hAnsi="Calibri" w:cs="Calibri"/>
          <w:b/>
          <w:color w:val="333333"/>
          <w:sz w:val="36"/>
          <w:szCs w:val="36"/>
        </w:rPr>
        <w:t>, una biblioteca all’aperto</w:t>
      </w:r>
      <w:r w:rsidR="00EC1000">
        <w:rPr>
          <w:rFonts w:ascii="Calibri" w:hAnsi="Calibri" w:cs="Calibri"/>
          <w:b/>
          <w:color w:val="333333"/>
          <w:sz w:val="36"/>
          <w:szCs w:val="36"/>
        </w:rPr>
        <w:t xml:space="preserve"> per sfidare i pregiudizi</w:t>
      </w:r>
    </w:p>
    <w:p w14:paraId="04383683" w14:textId="424403D5" w:rsidR="004A568C" w:rsidRDefault="00B61FB4" w:rsidP="00C37CE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Partito Varese Inclusive, un importante progetto che vede partner Centro Gulliver e Fondazione Molina per affrontare gli stereotipi in modo costruttivo. Innovativo il metodo, quello di Biblioteca Vivente, nella versione rivisitata dalla Cooper</w:t>
      </w:r>
      <w:r w:rsidR="004A568C">
        <w:rPr>
          <w:rFonts w:ascii="Calibri" w:hAnsi="Calibri" w:cs="Calibri"/>
          <w:i/>
          <w:color w:val="333333"/>
          <w:sz w:val="28"/>
          <w:szCs w:val="28"/>
        </w:rPr>
        <w:t>at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iva ABCittà di Milano. A fine maggio un grande evento presso Villa </w:t>
      </w:r>
      <w:proofErr w:type="spellStart"/>
      <w:r>
        <w:rPr>
          <w:rFonts w:ascii="Calibri" w:hAnsi="Calibri" w:cs="Calibri"/>
          <w:i/>
          <w:color w:val="333333"/>
          <w:sz w:val="28"/>
          <w:szCs w:val="28"/>
        </w:rPr>
        <w:t>Mylius</w:t>
      </w:r>
      <w:proofErr w:type="spellEnd"/>
      <w:r>
        <w:rPr>
          <w:rFonts w:ascii="Calibri" w:hAnsi="Calibri" w:cs="Calibri"/>
          <w:i/>
          <w:color w:val="333333"/>
          <w:sz w:val="28"/>
          <w:szCs w:val="28"/>
        </w:rPr>
        <w:t xml:space="preserve"> aperto alla cittadinanza dove </w:t>
      </w:r>
      <w:r w:rsidR="00EF3D4C">
        <w:rPr>
          <w:rFonts w:ascii="Calibri" w:hAnsi="Calibri" w:cs="Calibri"/>
          <w:i/>
          <w:color w:val="333333"/>
          <w:sz w:val="28"/>
          <w:szCs w:val="28"/>
        </w:rPr>
        <w:t>“</w:t>
      </w:r>
      <w:r>
        <w:rPr>
          <w:rFonts w:ascii="Calibri" w:hAnsi="Calibri" w:cs="Calibri"/>
          <w:i/>
          <w:color w:val="333333"/>
          <w:sz w:val="28"/>
          <w:szCs w:val="28"/>
        </w:rPr>
        <w:t>libri umani e lettori</w:t>
      </w:r>
      <w:r w:rsidR="00EF3D4C">
        <w:rPr>
          <w:rFonts w:ascii="Calibri" w:hAnsi="Calibri" w:cs="Calibri"/>
          <w:i/>
          <w:color w:val="333333"/>
          <w:sz w:val="28"/>
          <w:szCs w:val="28"/>
        </w:rPr>
        <w:t>”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si incontreranno </w:t>
      </w:r>
      <w:r w:rsidR="008F1244">
        <w:rPr>
          <w:rFonts w:ascii="Calibri" w:hAnsi="Calibri" w:cs="Calibri"/>
          <w:i/>
          <w:color w:val="333333"/>
          <w:sz w:val="28"/>
          <w:szCs w:val="28"/>
        </w:rPr>
        <w:t>in una biblioteca all’aperto.</w:t>
      </w:r>
    </w:p>
    <w:p w14:paraId="0E34DF94" w14:textId="77777777" w:rsidR="000E7F9D" w:rsidRDefault="007C0773" w:rsidP="00EF3D4C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0442B6">
        <w:rPr>
          <w:rFonts w:eastAsia="Times New Roman" w:cstheme="minorHAnsi"/>
          <w:bCs/>
          <w:sz w:val="22"/>
          <w:szCs w:val="22"/>
          <w:lang w:eastAsia="it-IT"/>
        </w:rPr>
        <w:t>Affrontare gli stereotipi</w:t>
      </w:r>
      <w:r w:rsidRPr="000442B6">
        <w:rPr>
          <w:rFonts w:eastAsia="Times New Roman" w:cstheme="minorHAnsi"/>
          <w:sz w:val="22"/>
          <w:szCs w:val="22"/>
          <w:lang w:eastAsia="it-IT"/>
        </w:rPr>
        <w:t> e </w:t>
      </w:r>
      <w:r w:rsidRPr="000442B6">
        <w:rPr>
          <w:rFonts w:eastAsia="Times New Roman" w:cstheme="minorHAnsi"/>
          <w:b/>
          <w:bCs/>
          <w:sz w:val="22"/>
          <w:szCs w:val="22"/>
          <w:lang w:eastAsia="it-IT"/>
        </w:rPr>
        <w:t>sfidare i pregiudizi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 più comuni in modo positivo e costruttivo? 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È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quello che si propone di fare </w:t>
      </w:r>
      <w:r w:rsidRPr="000442B6">
        <w:rPr>
          <w:rFonts w:eastAsia="Times New Roman" w:cstheme="minorHAnsi"/>
          <w:b/>
          <w:bCs/>
          <w:sz w:val="22"/>
          <w:szCs w:val="22"/>
          <w:lang w:eastAsia="it-IT"/>
        </w:rPr>
        <w:t>Varese Inclusive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attraverso l'innovativo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metodo di "Biblioteca Vivente", nella sua versione di ALL (ABCittà Living Library)</w:t>
      </w:r>
      <w:r w:rsidRPr="000442B6">
        <w:rPr>
          <w:rFonts w:eastAsia="Times New Roman" w:cstheme="minorHAnsi"/>
          <w:sz w:val="22"/>
          <w:szCs w:val="22"/>
          <w:lang w:eastAsia="it-IT"/>
        </w:rPr>
        <w:t>. Il progetto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,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finanziato dalla </w:t>
      </w:r>
      <w:r w:rsidRPr="000442B6">
        <w:rPr>
          <w:rFonts w:eastAsia="Times New Roman" w:cstheme="minorHAnsi"/>
          <w:b/>
          <w:bCs/>
          <w:sz w:val="22"/>
          <w:szCs w:val="22"/>
          <w:lang w:eastAsia="it-IT"/>
        </w:rPr>
        <w:t>Fondazione Comunitaria del Varesotto</w:t>
      </w:r>
      <w:r w:rsidR="00EC1000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, vede in prima linea il </w:t>
      </w:r>
      <w:r w:rsidR="00EC1000" w:rsidRPr="000442B6">
        <w:rPr>
          <w:rFonts w:eastAsia="Times New Roman" w:cstheme="minorHAnsi"/>
          <w:b/>
          <w:bCs/>
          <w:sz w:val="22"/>
          <w:szCs w:val="22"/>
          <w:lang w:eastAsia="it-IT"/>
        </w:rPr>
        <w:t>Centro Gulliver di Varese</w:t>
      </w:r>
      <w:r w:rsidR="00EC1000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, in partnership con la </w:t>
      </w:r>
      <w:r w:rsidR="00EC1000" w:rsidRPr="000442B6">
        <w:rPr>
          <w:rFonts w:eastAsia="Times New Roman" w:cstheme="minorHAnsi"/>
          <w:b/>
          <w:bCs/>
          <w:sz w:val="22"/>
          <w:szCs w:val="22"/>
          <w:lang w:eastAsia="it-IT"/>
        </w:rPr>
        <w:t>Fondazione Molina</w:t>
      </w:r>
      <w:r w:rsidR="00EC1000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e la </w:t>
      </w:r>
      <w:r w:rsidR="00EC1000" w:rsidRPr="000442B6">
        <w:rPr>
          <w:rFonts w:eastAsia="Times New Roman" w:cstheme="minorHAnsi"/>
          <w:b/>
          <w:bCs/>
          <w:sz w:val="22"/>
          <w:szCs w:val="22"/>
          <w:lang w:eastAsia="it-IT"/>
        </w:rPr>
        <w:t>Cooperativa ABCittà di Milano</w:t>
      </w:r>
      <w:r w:rsidR="00EC1000" w:rsidRPr="000442B6">
        <w:rPr>
          <w:rFonts w:eastAsia="Times New Roman" w:cstheme="minorHAnsi"/>
          <w:bCs/>
          <w:sz w:val="22"/>
          <w:szCs w:val="22"/>
          <w:lang w:eastAsia="it-IT"/>
        </w:rPr>
        <w:t>, depositaria del metodo</w:t>
      </w:r>
      <w:r w:rsidRPr="000442B6">
        <w:rPr>
          <w:rFonts w:eastAsia="Times New Roman" w:cstheme="minorHAnsi"/>
          <w:bCs/>
          <w:sz w:val="22"/>
          <w:szCs w:val="22"/>
          <w:lang w:eastAsia="it-IT"/>
        </w:rPr>
        <w:t>.</w:t>
      </w:r>
      <w:r w:rsidRPr="000442B6">
        <w:rPr>
          <w:rFonts w:eastAsia="Times New Roman" w:cstheme="minorHAnsi"/>
          <w:sz w:val="22"/>
          <w:szCs w:val="22"/>
          <w:lang w:eastAsia="it-IT"/>
        </w:rPr>
        <w:t> 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Il tutto sotto l’</w:t>
      </w:r>
      <w:proofErr w:type="spellStart"/>
      <w:r w:rsidR="000B07BD" w:rsidRPr="000442B6">
        <w:rPr>
          <w:rFonts w:eastAsia="Times New Roman" w:cstheme="minorHAnsi"/>
          <w:sz w:val="22"/>
          <w:szCs w:val="22"/>
          <w:lang w:eastAsia="it-IT"/>
        </w:rPr>
        <w:t>è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gida</w:t>
      </w:r>
      <w:proofErr w:type="spellEnd"/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dei Servizi Sociali del </w:t>
      </w:r>
      <w:r w:rsidR="00EC1000" w:rsidRPr="000442B6">
        <w:rPr>
          <w:rFonts w:eastAsia="Times New Roman" w:cstheme="minorHAnsi"/>
          <w:b/>
          <w:sz w:val="22"/>
          <w:szCs w:val="22"/>
          <w:lang w:eastAsia="it-IT"/>
        </w:rPr>
        <w:t>Comune di Varese</w:t>
      </w:r>
      <w:r w:rsidR="00EF3D4C" w:rsidRPr="000442B6">
        <w:rPr>
          <w:rFonts w:eastAsia="Times New Roman" w:cstheme="minorHAnsi"/>
          <w:b/>
          <w:sz w:val="22"/>
          <w:szCs w:val="22"/>
          <w:lang w:eastAsia="it-IT"/>
        </w:rPr>
        <w:t>,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che ha concesso il Patrocinio</w:t>
      </w:r>
      <w:r w:rsidR="00B147AB" w:rsidRPr="000442B6">
        <w:rPr>
          <w:rFonts w:eastAsia="Times New Roman" w:cstheme="minorHAnsi"/>
          <w:sz w:val="22"/>
          <w:szCs w:val="22"/>
          <w:lang w:eastAsia="it-IT"/>
        </w:rPr>
        <w:t>.</w:t>
      </w:r>
    </w:p>
    <w:p w14:paraId="371B2A65" w14:textId="78C24BB2" w:rsidR="00EF3D4C" w:rsidRPr="008A77C5" w:rsidRDefault="00EF3D4C" w:rsidP="00EF3D4C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sz w:val="22"/>
          <w:szCs w:val="22"/>
          <w:lang w:eastAsia="it-IT"/>
        </w:rPr>
      </w:pPr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IL PROGETTO </w:t>
      </w:r>
      <w:r w:rsidR="00EC1000" w:rsidRPr="000442B6">
        <w:rPr>
          <w:rFonts w:eastAsia="Times New Roman" w:cstheme="minorHAnsi"/>
          <w:b/>
          <w:sz w:val="22"/>
          <w:szCs w:val="22"/>
          <w:lang w:eastAsia="it-IT"/>
        </w:rPr>
        <w:t>VARESE INCLUSIVE</w:t>
      </w:r>
      <w:r w:rsidR="000B07BD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– 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Il progetto 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è ambizioso, durerà un anno e 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>si propone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di </w:t>
      </w:r>
      <w:r w:rsidR="006104B7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scardinare </w:t>
      </w:r>
      <w:r w:rsidR="00312863">
        <w:rPr>
          <w:rFonts w:eastAsia="Times New Roman" w:cstheme="minorHAnsi"/>
          <w:bCs/>
          <w:sz w:val="22"/>
          <w:szCs w:val="22"/>
          <w:lang w:eastAsia="it-IT"/>
        </w:rPr>
        <w:t>alcuni preconcetti</w:t>
      </w:r>
      <w:r w:rsidR="006104B7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che accompagnano diverse situazioni della vita quotidiana.</w:t>
      </w:r>
      <w:r w:rsidR="00B147AB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In particolar modo vuole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dar voce</w:t>
      </w:r>
      <w:r w:rsidR="008F1244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>alle persone</w:t>
      </w:r>
      <w:r w:rsidR="00D0336B">
        <w:rPr>
          <w:rFonts w:eastAsia="Times New Roman" w:cstheme="minorHAnsi"/>
          <w:sz w:val="22"/>
          <w:szCs w:val="22"/>
          <w:lang w:eastAsia="it-IT"/>
        </w:rPr>
        <w:t>,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alle loro storie uniche e straordinarie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>, rendendole protagon</w:t>
      </w:r>
      <w:r w:rsidR="001974F5" w:rsidRPr="000442B6">
        <w:rPr>
          <w:rFonts w:eastAsia="Times New Roman" w:cstheme="minorHAnsi"/>
          <w:sz w:val="22"/>
          <w:szCs w:val="22"/>
          <w:lang w:eastAsia="it-IT"/>
        </w:rPr>
        <w:t>iste.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I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n un interessante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scambio</w:t>
      </w:r>
      <w:r w:rsidR="008F1244">
        <w:rPr>
          <w:rFonts w:eastAsia="Times New Roman" w:cstheme="minorHAnsi"/>
          <w:b/>
          <w:sz w:val="22"/>
          <w:szCs w:val="22"/>
          <w:lang w:eastAsia="it-IT"/>
        </w:rPr>
        <w:t xml:space="preserve">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basato sulla narrazione orale,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ci si concentrerà sul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pregiudizio </w:t>
      </w:r>
      <w:r w:rsidR="001974F5" w:rsidRPr="000442B6">
        <w:rPr>
          <w:rFonts w:eastAsia="Times New Roman" w:cstheme="minorHAnsi"/>
          <w:b/>
          <w:sz w:val="22"/>
          <w:szCs w:val="22"/>
          <w:lang w:eastAsia="it-IT"/>
        </w:rPr>
        <w:t>dell’”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inutilità sociale" e </w:t>
      </w:r>
      <w:r w:rsidR="001974F5" w:rsidRPr="000442B6">
        <w:rPr>
          <w:rFonts w:eastAsia="Times New Roman" w:cstheme="minorHAnsi"/>
          <w:b/>
          <w:sz w:val="22"/>
          <w:szCs w:val="22"/>
          <w:lang w:eastAsia="it-IT"/>
        </w:rPr>
        <w:t>dell’”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inefficienza"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con cui vengono marchiate alcune condizioni di malattia, di disoccupazione, di </w:t>
      </w:r>
      <w:r w:rsidR="001974F5" w:rsidRPr="000442B6">
        <w:rPr>
          <w:rFonts w:eastAsia="Times New Roman" w:cstheme="minorHAnsi"/>
          <w:sz w:val="22"/>
          <w:szCs w:val="22"/>
          <w:lang w:eastAsia="it-IT"/>
        </w:rPr>
        <w:t>fragilità, in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una società che fa della forza, della competitività, dell'efficienza e della produttività i suoi valori principali.  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“Abbiamo coinvolto giovani e anziani – racconta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proofErr w:type="spellStart"/>
      <w:r w:rsidRPr="000442B6">
        <w:rPr>
          <w:rFonts w:eastAsia="Times New Roman" w:cstheme="minorHAnsi"/>
          <w:b/>
          <w:sz w:val="22"/>
          <w:szCs w:val="22"/>
          <w:lang w:eastAsia="it-IT"/>
        </w:rPr>
        <w:t>Nausica</w:t>
      </w:r>
      <w:proofErr w:type="spellEnd"/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Bresciani</w:t>
      </w:r>
      <w:r w:rsidRPr="000442B6">
        <w:rPr>
          <w:rFonts w:eastAsia="Times New Roman" w:cstheme="minorHAnsi"/>
          <w:sz w:val="22"/>
          <w:szCs w:val="22"/>
          <w:lang w:eastAsia="it-IT"/>
        </w:rPr>
        <w:t>, referente di Varese Inclusive per il Centro Gulliver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. Collaboriamo con i </w:t>
      </w:r>
      <w:r w:rsidR="00EC1000" w:rsidRPr="000442B6">
        <w:rPr>
          <w:rFonts w:eastAsia="Times New Roman" w:cstheme="minorHAnsi"/>
          <w:b/>
          <w:sz w:val="22"/>
          <w:szCs w:val="22"/>
          <w:lang w:eastAsia="it-IT"/>
        </w:rPr>
        <w:t>Licei Manzoni di Varese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a cui abbiamo presentato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l’iniziativa. Diversi ragazzi hanno deciso di coinvolgersi nel progetto.  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La sfida che ci siamo posti è quella di mettere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al centro </w:t>
      </w:r>
      <w:r w:rsidR="00D741DF">
        <w:rPr>
          <w:rFonts w:eastAsia="Times New Roman" w:cstheme="minorHAnsi"/>
          <w:b/>
          <w:sz w:val="22"/>
          <w:szCs w:val="22"/>
          <w:lang w:eastAsia="it-IT"/>
        </w:rPr>
        <w:t>le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 discriminazioni basate sull’età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, più spesso verso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>l’anziano, ma sempre più frequente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mente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 anche verso le persone giovani</w:t>
      </w:r>
      <w:r w:rsidRPr="008A77C5">
        <w:rPr>
          <w:rFonts w:eastAsia="Times New Roman" w:cstheme="minorHAnsi"/>
          <w:sz w:val="22"/>
          <w:szCs w:val="22"/>
          <w:lang w:eastAsia="it-IT"/>
        </w:rPr>
        <w:t>, in quanto improduttiv</w:t>
      </w:r>
      <w:r w:rsidR="000B07BD" w:rsidRPr="000442B6">
        <w:rPr>
          <w:rFonts w:eastAsia="Times New Roman" w:cstheme="minorHAnsi"/>
          <w:sz w:val="22"/>
          <w:szCs w:val="22"/>
          <w:lang w:eastAsia="it-IT"/>
        </w:rPr>
        <w:t>e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, poco efficaci </w:t>
      </w:r>
      <w:r w:rsidR="00D0336B">
        <w:rPr>
          <w:rFonts w:eastAsia="Times New Roman" w:cstheme="minorHAnsi"/>
          <w:sz w:val="22"/>
          <w:szCs w:val="22"/>
          <w:lang w:eastAsia="it-IT"/>
        </w:rPr>
        <w:t>in una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 società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che corre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al galoppo </w:t>
      </w:r>
      <w:r w:rsidRPr="008A77C5">
        <w:rPr>
          <w:rFonts w:eastAsia="Times New Roman" w:cstheme="minorHAnsi"/>
          <w:sz w:val="22"/>
          <w:szCs w:val="22"/>
          <w:lang w:eastAsia="it-IT"/>
        </w:rPr>
        <w:t>e</w:t>
      </w:r>
      <w:r w:rsidR="000B07BD" w:rsidRPr="000442B6">
        <w:rPr>
          <w:rFonts w:eastAsia="Times New Roman" w:cstheme="minorHAnsi"/>
          <w:sz w:val="22"/>
          <w:szCs w:val="22"/>
          <w:lang w:eastAsia="it-IT"/>
        </w:rPr>
        <w:t xml:space="preserve"> spesso ha 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uno sguardo distratto rispetto alle storie delle persone. Vogliamo provocare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>una riflessione sul modo di rapportarsi di ciascuno di noi verso chi è percepito come “non utile”</w:t>
      </w:r>
      <w:r w:rsidR="000B07BD" w:rsidRPr="000442B6">
        <w:rPr>
          <w:rFonts w:eastAsia="Times New Roman" w:cstheme="minorHAnsi"/>
          <w:sz w:val="22"/>
          <w:szCs w:val="22"/>
          <w:lang w:eastAsia="it-IT"/>
        </w:rPr>
        <w:t xml:space="preserve">, sebbene portatore di esperienze di vita </w:t>
      </w:r>
      <w:r w:rsidRPr="008A77C5">
        <w:rPr>
          <w:rFonts w:eastAsia="Times New Roman" w:cstheme="minorHAnsi"/>
          <w:sz w:val="22"/>
          <w:szCs w:val="22"/>
          <w:lang w:eastAsia="it-IT"/>
        </w:rPr>
        <w:t>uniche, degne di essere ascoltate</w:t>
      </w:r>
      <w:r w:rsidRPr="000442B6">
        <w:rPr>
          <w:rFonts w:eastAsia="Times New Roman" w:cstheme="minorHAnsi"/>
          <w:sz w:val="22"/>
          <w:szCs w:val="22"/>
          <w:lang w:eastAsia="it-IT"/>
        </w:rPr>
        <w:t>”</w:t>
      </w:r>
      <w:r w:rsidRPr="008A77C5">
        <w:rPr>
          <w:rFonts w:eastAsia="Times New Roman" w:cstheme="minorHAnsi"/>
          <w:sz w:val="22"/>
          <w:szCs w:val="22"/>
          <w:lang w:eastAsia="it-IT"/>
        </w:rPr>
        <w:t>.</w:t>
      </w:r>
    </w:p>
    <w:p w14:paraId="4E561AD2" w14:textId="0D38AF24" w:rsidR="00C26CA9" w:rsidRPr="000E7F9D" w:rsidRDefault="001974F5" w:rsidP="000E7F9D">
      <w:pPr>
        <w:spacing w:before="100" w:beforeAutospacing="1" w:after="100" w:afterAutospacing="1" w:line="276" w:lineRule="auto"/>
        <w:jc w:val="both"/>
        <w:outlineLvl w:val="1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0442B6">
        <w:rPr>
          <w:rFonts w:eastAsia="Times New Roman" w:cstheme="minorHAnsi"/>
          <w:b/>
          <w:bCs/>
          <w:sz w:val="22"/>
          <w:szCs w:val="22"/>
          <w:lang w:eastAsia="it-IT"/>
        </w:rPr>
        <w:t>IL METODO: ALL - ABCITTÀ LIVING LIBRARY</w:t>
      </w:r>
      <w:r w:rsidR="000B07BD" w:rsidRPr="000442B6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– 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Il progetto è ispirato alla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metodologia della </w:t>
      </w:r>
      <w:r w:rsidR="007C0773" w:rsidRPr="000442B6">
        <w:rPr>
          <w:rFonts w:eastAsia="Times New Roman" w:cstheme="minorHAnsi"/>
          <w:b/>
          <w:bCs/>
          <w:sz w:val="22"/>
          <w:szCs w:val="22"/>
          <w:lang w:eastAsia="it-IT"/>
        </w:rPr>
        <w:t xml:space="preserve">Biblioteca </w:t>
      </w:r>
      <w:r w:rsidRPr="000442B6">
        <w:rPr>
          <w:rFonts w:eastAsia="Times New Roman" w:cstheme="minorHAnsi"/>
          <w:b/>
          <w:bCs/>
          <w:sz w:val="22"/>
          <w:szCs w:val="22"/>
          <w:lang w:eastAsia="it-IT"/>
        </w:rPr>
        <w:t>Vivente</w:t>
      </w:r>
      <w:r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(nata in Danimarca negli anni Ottanta) </w:t>
      </w:r>
      <w:proofErr w:type="gramStart"/>
      <w:r w:rsidR="007C0773" w:rsidRPr="000442B6">
        <w:rPr>
          <w:rFonts w:eastAsia="Times New Roman" w:cstheme="minorHAnsi"/>
          <w:sz w:val="22"/>
          <w:szCs w:val="22"/>
          <w:lang w:eastAsia="it-IT"/>
        </w:rPr>
        <w:t>ed</w:t>
      </w:r>
      <w:proofErr w:type="gramEnd"/>
      <w:r w:rsidR="007C0773" w:rsidRPr="000442B6">
        <w:rPr>
          <w:rFonts w:eastAsia="Times New Roman" w:cstheme="minorHAnsi"/>
          <w:sz w:val="22"/>
          <w:szCs w:val="22"/>
          <w:lang w:eastAsia="it-IT"/>
        </w:rPr>
        <w:t>, in particolare, al</w:t>
      </w:r>
      <w:r w:rsidR="007C0773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metodo </w:t>
      </w:r>
      <w:r w:rsidR="007C0773" w:rsidRPr="000442B6">
        <w:rPr>
          <w:rFonts w:eastAsia="Times New Roman" w:cstheme="minorHAnsi"/>
          <w:b/>
          <w:bCs/>
          <w:sz w:val="22"/>
          <w:szCs w:val="22"/>
          <w:lang w:eastAsia="it-IT"/>
        </w:rPr>
        <w:t>ALL - ABCittà Living Library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, ideato e implementato dalla cooperativa </w:t>
      </w:r>
      <w:r w:rsidR="00D741DF">
        <w:rPr>
          <w:rFonts w:eastAsia="Times New Roman" w:cstheme="minorHAnsi"/>
          <w:sz w:val="22"/>
          <w:szCs w:val="22"/>
          <w:lang w:eastAsia="it-IT"/>
        </w:rPr>
        <w:t xml:space="preserve">ABCittà di Milano. Il processo </w:t>
      </w:r>
      <w:bookmarkStart w:id="0" w:name="_GoBack"/>
      <w:bookmarkEnd w:id="0"/>
      <w:r w:rsidR="00D741DF">
        <w:rPr>
          <w:rFonts w:eastAsia="Times New Roman" w:cstheme="minorHAnsi"/>
          <w:sz w:val="22"/>
          <w:szCs w:val="22"/>
          <w:lang w:eastAsia="it-IT"/>
        </w:rPr>
        <w:t>culmina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 xml:space="preserve"> con l’evento in cui avviene il </w:t>
      </w:r>
      <w:r w:rsidR="007C0773" w:rsidRPr="000442B6">
        <w:rPr>
          <w:rFonts w:eastAsia="Times New Roman" w:cstheme="minorHAnsi"/>
          <w:b/>
          <w:sz w:val="22"/>
          <w:szCs w:val="22"/>
          <w:lang w:eastAsia="it-IT"/>
        </w:rPr>
        <w:t>dialogo tra libri umani e lettori</w:t>
      </w:r>
      <w:r w:rsidR="007C0773" w:rsidRPr="000442B6">
        <w:rPr>
          <w:rFonts w:eastAsia="Times New Roman" w:cstheme="minorHAnsi"/>
          <w:sz w:val="22"/>
          <w:szCs w:val="22"/>
          <w:lang w:eastAsia="it-IT"/>
        </w:rPr>
        <w:t>. </w:t>
      </w:r>
      <w:r w:rsidR="00E85495">
        <w:rPr>
          <w:rFonts w:eastAsia="Times New Roman" w:cstheme="minorHAnsi"/>
          <w:sz w:val="22"/>
          <w:szCs w:val="22"/>
          <w:lang w:eastAsia="it-IT"/>
        </w:rPr>
        <w:t xml:space="preserve">Nella realtà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le categorie non esistono, esistono solo le persone con le loro storie personali, le loro scelte e i motivi che le hanno determinate.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È solo nell’incontro personale infatti che cadono gran parte delle “barriere”, spesso innalzate da luoghi comuni e stereotipi.</w:t>
      </w:r>
      <w:r w:rsidR="000E7F9D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</w:t>
      </w:r>
      <w:r w:rsidR="00EF3D4C" w:rsidRPr="000442B6">
        <w:rPr>
          <w:rFonts w:eastAsia="Times New Roman" w:cstheme="minorHAnsi"/>
          <w:sz w:val="22"/>
          <w:szCs w:val="22"/>
          <w:lang w:eastAsia="it-IT"/>
        </w:rPr>
        <w:t>“</w:t>
      </w:r>
      <w:r w:rsidR="00EF3D4C" w:rsidRPr="008A77C5">
        <w:rPr>
          <w:rFonts w:eastAsia="Times New Roman" w:cstheme="minorHAnsi"/>
          <w:b/>
          <w:sz w:val="22"/>
          <w:szCs w:val="22"/>
          <w:lang w:eastAsia="it-IT"/>
        </w:rPr>
        <w:t>I nostri libri umani</w:t>
      </w:r>
      <w:r w:rsidR="00EF3D4C" w:rsidRPr="008A77C5">
        <w:rPr>
          <w:rFonts w:eastAsia="Times New Roman" w:cstheme="minorHAnsi"/>
          <w:sz w:val="22"/>
          <w:szCs w:val="22"/>
          <w:lang w:eastAsia="it-IT"/>
        </w:rPr>
        <w:t xml:space="preserve">, giovani del territorio e anziani residenti alla Fondazione </w:t>
      </w:r>
      <w:r w:rsidR="000E7F9D">
        <w:rPr>
          <w:rFonts w:eastAsia="Times New Roman" w:cstheme="minorHAnsi"/>
          <w:sz w:val="22"/>
          <w:szCs w:val="22"/>
          <w:lang w:eastAsia="it-IT"/>
        </w:rPr>
        <w:t xml:space="preserve">Molina – </w:t>
      </w:r>
      <w:r w:rsidR="00C26CA9" w:rsidRPr="000442B6">
        <w:rPr>
          <w:rFonts w:eastAsia="Times New Roman" w:cstheme="minorHAnsi"/>
          <w:sz w:val="22"/>
          <w:szCs w:val="22"/>
          <w:lang w:eastAsia="it-IT"/>
        </w:rPr>
        <w:t xml:space="preserve"> continuano</w:t>
      </w:r>
      <w:r w:rsidR="00EF3D4C" w:rsidRPr="000442B6">
        <w:rPr>
          <w:rFonts w:eastAsia="Times New Roman" w:cstheme="minorHAnsi"/>
          <w:sz w:val="22"/>
          <w:szCs w:val="22"/>
          <w:lang w:eastAsia="it-IT"/>
        </w:rPr>
        <w:t xml:space="preserve"> dal </w:t>
      </w:r>
      <w:r w:rsidR="00C26CA9" w:rsidRPr="000442B6">
        <w:rPr>
          <w:rFonts w:eastAsia="Times New Roman" w:cstheme="minorHAnsi"/>
          <w:sz w:val="22"/>
          <w:szCs w:val="22"/>
          <w:lang w:eastAsia="it-IT"/>
        </w:rPr>
        <w:t>Gulliver</w:t>
      </w:r>
      <w:r w:rsidR="000E7F9D">
        <w:rPr>
          <w:rFonts w:eastAsia="Times New Roman" w:cstheme="minorHAnsi"/>
          <w:sz w:val="22"/>
          <w:szCs w:val="22"/>
          <w:lang w:eastAsia="it-IT"/>
        </w:rPr>
        <w:t xml:space="preserve"> – </w:t>
      </w:r>
      <w:r w:rsidR="00EF3D4C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F3D4C" w:rsidRPr="000442B6">
        <w:rPr>
          <w:rFonts w:eastAsia="Times New Roman" w:cstheme="minorHAnsi"/>
          <w:b/>
          <w:sz w:val="22"/>
          <w:szCs w:val="22"/>
          <w:lang w:eastAsia="it-IT"/>
        </w:rPr>
        <w:t>si stanno preparando</w:t>
      </w:r>
      <w:r w:rsidR="000E7F9D">
        <w:rPr>
          <w:rFonts w:eastAsia="Times New Roman" w:cstheme="minorHAnsi"/>
          <w:b/>
          <w:sz w:val="22"/>
          <w:szCs w:val="22"/>
          <w:lang w:eastAsia="it-IT"/>
        </w:rPr>
        <w:t>,</w:t>
      </w:r>
      <w:r w:rsidR="00EF3D4C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con una formazione </w:t>
      </w:r>
      <w:r w:rsidR="00B86777" w:rsidRPr="000442B6">
        <w:rPr>
          <w:rFonts w:eastAsia="Times New Roman" w:cstheme="minorHAnsi"/>
          <w:b/>
          <w:sz w:val="22"/>
          <w:szCs w:val="22"/>
          <w:lang w:eastAsia="it-IT"/>
        </w:rPr>
        <w:t>dedicata</w:t>
      </w:r>
      <w:r w:rsidR="00B86777">
        <w:rPr>
          <w:rFonts w:eastAsia="Times New Roman" w:cstheme="minorHAnsi"/>
          <w:b/>
          <w:sz w:val="22"/>
          <w:szCs w:val="22"/>
          <w:lang w:eastAsia="it-IT"/>
        </w:rPr>
        <w:t>,</w:t>
      </w:r>
      <w:r w:rsidR="00B86777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B86777" w:rsidRPr="008A77C5">
        <w:rPr>
          <w:rFonts w:eastAsia="Times New Roman" w:cstheme="minorHAnsi"/>
          <w:sz w:val="22"/>
          <w:szCs w:val="22"/>
          <w:lang w:eastAsia="it-IT"/>
        </w:rPr>
        <w:t>a</w:t>
      </w:r>
      <w:r w:rsidR="00EF3D4C" w:rsidRPr="008A77C5">
        <w:rPr>
          <w:rFonts w:eastAsia="Times New Roman" w:cstheme="minorHAnsi"/>
          <w:sz w:val="22"/>
          <w:szCs w:val="22"/>
          <w:lang w:eastAsia="it-IT"/>
        </w:rPr>
        <w:t xml:space="preserve"> raccont</w:t>
      </w:r>
      <w:r w:rsidR="00C26CA9" w:rsidRPr="000442B6">
        <w:rPr>
          <w:rFonts w:eastAsia="Times New Roman" w:cstheme="minorHAnsi"/>
          <w:sz w:val="22"/>
          <w:szCs w:val="22"/>
          <w:lang w:eastAsia="it-IT"/>
        </w:rPr>
        <w:t xml:space="preserve">are </w:t>
      </w:r>
      <w:r w:rsidR="00E85495">
        <w:rPr>
          <w:rFonts w:eastAsia="Times New Roman" w:cstheme="minorHAnsi"/>
          <w:sz w:val="22"/>
          <w:szCs w:val="22"/>
          <w:lang w:eastAsia="it-IT"/>
        </w:rPr>
        <w:t>la propria esperienza</w:t>
      </w:r>
      <w:r w:rsidR="00C26CA9" w:rsidRPr="000442B6">
        <w:rPr>
          <w:rFonts w:eastAsia="Times New Roman" w:cstheme="minorHAnsi"/>
          <w:sz w:val="22"/>
          <w:szCs w:val="22"/>
          <w:lang w:eastAsia="it-IT"/>
        </w:rPr>
        <w:t xml:space="preserve">”.  </w:t>
      </w:r>
    </w:p>
    <w:p w14:paraId="65006E54" w14:textId="3BBCB5F5" w:rsidR="00EF3D4C" w:rsidRPr="000442B6" w:rsidRDefault="00EF3D4C" w:rsidP="00C26CA9">
      <w:pPr>
        <w:spacing w:before="100" w:beforeAutospacing="1" w:after="100" w:afterAutospacing="1" w:line="276" w:lineRule="auto"/>
        <w:jc w:val="both"/>
        <w:rPr>
          <w:bCs/>
          <w:sz w:val="22"/>
          <w:szCs w:val="22"/>
        </w:rPr>
      </w:pPr>
      <w:r w:rsidRPr="000442B6">
        <w:rPr>
          <w:bCs/>
          <w:sz w:val="22"/>
          <w:szCs w:val="22"/>
        </w:rPr>
        <w:t xml:space="preserve">“La proposta </w:t>
      </w:r>
      <w:r w:rsidRPr="000442B6">
        <w:rPr>
          <w:bCs/>
          <w:sz w:val="22"/>
          <w:szCs w:val="22"/>
        </w:rPr>
        <w:t xml:space="preserve">– dice </w:t>
      </w:r>
      <w:r w:rsidRPr="000442B6">
        <w:rPr>
          <w:b/>
          <w:bCs/>
          <w:sz w:val="22"/>
          <w:szCs w:val="22"/>
        </w:rPr>
        <w:t xml:space="preserve">Giovanna </w:t>
      </w:r>
      <w:proofErr w:type="spellStart"/>
      <w:r w:rsidRPr="000442B6">
        <w:rPr>
          <w:b/>
          <w:bCs/>
          <w:sz w:val="22"/>
          <w:szCs w:val="22"/>
        </w:rPr>
        <w:t>Filazzola</w:t>
      </w:r>
      <w:proofErr w:type="spellEnd"/>
      <w:r w:rsidR="00C26CA9" w:rsidRPr="000442B6">
        <w:rPr>
          <w:bCs/>
          <w:sz w:val="22"/>
          <w:szCs w:val="22"/>
        </w:rPr>
        <w:t xml:space="preserve">, operatrice del Molina – </w:t>
      </w:r>
      <w:r w:rsidRPr="000442B6">
        <w:rPr>
          <w:bCs/>
          <w:sz w:val="22"/>
          <w:szCs w:val="22"/>
        </w:rPr>
        <w:t xml:space="preserve"> </w:t>
      </w:r>
      <w:r w:rsidRPr="000442B6">
        <w:rPr>
          <w:bCs/>
          <w:sz w:val="22"/>
          <w:szCs w:val="22"/>
        </w:rPr>
        <w:t xml:space="preserve">è stata accolta </w:t>
      </w:r>
      <w:r w:rsidR="00C26CA9" w:rsidRPr="000442B6">
        <w:rPr>
          <w:bCs/>
          <w:sz w:val="22"/>
          <w:szCs w:val="22"/>
        </w:rPr>
        <w:t xml:space="preserve">da tutti </w:t>
      </w:r>
      <w:r w:rsidRPr="000442B6">
        <w:rPr>
          <w:bCs/>
          <w:sz w:val="22"/>
          <w:szCs w:val="22"/>
        </w:rPr>
        <w:t>con gran</w:t>
      </w:r>
      <w:r w:rsidRPr="000442B6">
        <w:rPr>
          <w:bCs/>
          <w:sz w:val="22"/>
          <w:szCs w:val="22"/>
        </w:rPr>
        <w:t>de entusiasmo</w:t>
      </w:r>
      <w:r w:rsidR="00C26CA9" w:rsidRPr="000442B6">
        <w:rPr>
          <w:bCs/>
          <w:sz w:val="22"/>
          <w:szCs w:val="22"/>
        </w:rPr>
        <w:t>.</w:t>
      </w:r>
      <w:r w:rsidRPr="000442B6">
        <w:rPr>
          <w:bCs/>
          <w:sz w:val="22"/>
          <w:szCs w:val="22"/>
        </w:rPr>
        <w:t xml:space="preserve"> </w:t>
      </w:r>
      <w:r w:rsidRPr="000442B6">
        <w:rPr>
          <w:bCs/>
          <w:sz w:val="22"/>
          <w:szCs w:val="22"/>
        </w:rPr>
        <w:t xml:space="preserve">Questo metodo per noi è nuovo, lo troviamo molto stimolante. Ci piace </w:t>
      </w:r>
      <w:r w:rsidR="00C26CA9" w:rsidRPr="000442B6">
        <w:rPr>
          <w:bCs/>
          <w:sz w:val="22"/>
          <w:szCs w:val="22"/>
        </w:rPr>
        <w:t>l</w:t>
      </w:r>
      <w:r w:rsidRPr="000442B6">
        <w:rPr>
          <w:bCs/>
          <w:sz w:val="22"/>
          <w:szCs w:val="22"/>
        </w:rPr>
        <w:t xml:space="preserve">’idea del raccontarsi per abbattere un pregiudizio o solo un’idea </w:t>
      </w:r>
      <w:r w:rsidR="00C26CA9" w:rsidRPr="000442B6">
        <w:rPr>
          <w:bCs/>
          <w:sz w:val="22"/>
          <w:szCs w:val="22"/>
        </w:rPr>
        <w:t>precostituita</w:t>
      </w:r>
      <w:r w:rsidRPr="000442B6">
        <w:rPr>
          <w:bCs/>
          <w:sz w:val="22"/>
          <w:szCs w:val="22"/>
        </w:rPr>
        <w:t xml:space="preserve">. </w:t>
      </w:r>
      <w:r w:rsidR="00C26CA9" w:rsidRPr="000442B6">
        <w:rPr>
          <w:bCs/>
          <w:sz w:val="22"/>
          <w:szCs w:val="22"/>
        </w:rPr>
        <w:t xml:space="preserve">Da parte dei nostri ospiti c’è tanto desiderio, accompagnato </w:t>
      </w:r>
      <w:r w:rsidR="000442B6" w:rsidRPr="000442B6">
        <w:rPr>
          <w:bCs/>
          <w:sz w:val="22"/>
          <w:szCs w:val="22"/>
        </w:rPr>
        <w:t>anche</w:t>
      </w:r>
      <w:r w:rsidR="00C26CA9" w:rsidRPr="000442B6">
        <w:rPr>
          <w:bCs/>
          <w:sz w:val="22"/>
          <w:szCs w:val="22"/>
        </w:rPr>
        <w:t xml:space="preserve"> da </w:t>
      </w:r>
      <w:r w:rsidR="000442B6" w:rsidRPr="000442B6">
        <w:rPr>
          <w:bCs/>
          <w:sz w:val="22"/>
          <w:szCs w:val="22"/>
        </w:rPr>
        <w:t xml:space="preserve">un po’ di preoccupazione all’idea di mettersi in gioco. </w:t>
      </w:r>
      <w:r w:rsidR="00C26CA9" w:rsidRPr="000442B6">
        <w:rPr>
          <w:bCs/>
          <w:sz w:val="22"/>
          <w:szCs w:val="22"/>
        </w:rPr>
        <w:t xml:space="preserve">Prevale però </w:t>
      </w:r>
      <w:r w:rsidR="000442B6" w:rsidRPr="000442B6">
        <w:rPr>
          <w:bCs/>
          <w:sz w:val="22"/>
          <w:szCs w:val="22"/>
        </w:rPr>
        <w:t xml:space="preserve">la voglia </w:t>
      </w:r>
      <w:r w:rsidR="00C26CA9" w:rsidRPr="000442B6">
        <w:rPr>
          <w:bCs/>
          <w:sz w:val="22"/>
          <w:szCs w:val="22"/>
        </w:rPr>
        <w:t xml:space="preserve">di farsi conoscere </w:t>
      </w:r>
      <w:r w:rsidR="000442B6" w:rsidRPr="000442B6">
        <w:rPr>
          <w:bCs/>
          <w:sz w:val="22"/>
          <w:szCs w:val="22"/>
        </w:rPr>
        <w:t>affinché</w:t>
      </w:r>
      <w:r w:rsidR="00C26CA9" w:rsidRPr="000442B6">
        <w:rPr>
          <w:bCs/>
          <w:sz w:val="22"/>
          <w:szCs w:val="22"/>
        </w:rPr>
        <w:t xml:space="preserve"> </w:t>
      </w:r>
      <w:r w:rsidR="000442B6" w:rsidRPr="000442B6">
        <w:rPr>
          <w:bCs/>
          <w:sz w:val="22"/>
          <w:szCs w:val="22"/>
        </w:rPr>
        <w:t xml:space="preserve">i lettori, cioè </w:t>
      </w:r>
      <w:r w:rsidR="00C26CA9" w:rsidRPr="000442B6">
        <w:rPr>
          <w:bCs/>
          <w:sz w:val="22"/>
          <w:szCs w:val="22"/>
        </w:rPr>
        <w:t xml:space="preserve">le persone che vivono gli spazi della </w:t>
      </w:r>
      <w:r w:rsidR="000442B6" w:rsidRPr="000442B6">
        <w:rPr>
          <w:bCs/>
          <w:sz w:val="22"/>
          <w:szCs w:val="22"/>
        </w:rPr>
        <w:t>città,</w:t>
      </w:r>
      <w:r w:rsidR="00C26CA9" w:rsidRPr="000442B6">
        <w:rPr>
          <w:bCs/>
          <w:sz w:val="22"/>
          <w:szCs w:val="22"/>
        </w:rPr>
        <w:t xml:space="preserve"> </w:t>
      </w:r>
      <w:r w:rsidR="000442B6" w:rsidRPr="000442B6">
        <w:rPr>
          <w:bCs/>
          <w:sz w:val="22"/>
          <w:szCs w:val="22"/>
        </w:rPr>
        <w:t>capiscano</w:t>
      </w:r>
      <w:r w:rsidR="00C26CA9" w:rsidRPr="000442B6">
        <w:rPr>
          <w:bCs/>
          <w:sz w:val="22"/>
          <w:szCs w:val="22"/>
        </w:rPr>
        <w:t xml:space="preserve"> che </w:t>
      </w:r>
      <w:r w:rsidR="00C26CA9" w:rsidRPr="000442B6">
        <w:rPr>
          <w:b/>
          <w:bCs/>
          <w:sz w:val="22"/>
          <w:szCs w:val="22"/>
        </w:rPr>
        <w:t xml:space="preserve">essere anziani non è una condizione di vita finita, c’è ancora molto da dare e </w:t>
      </w:r>
      <w:r w:rsidR="000442B6" w:rsidRPr="000442B6">
        <w:rPr>
          <w:b/>
          <w:bCs/>
          <w:sz w:val="22"/>
          <w:szCs w:val="22"/>
        </w:rPr>
        <w:t xml:space="preserve">da </w:t>
      </w:r>
      <w:r w:rsidR="00C26CA9" w:rsidRPr="000442B6">
        <w:rPr>
          <w:b/>
          <w:bCs/>
          <w:sz w:val="22"/>
          <w:szCs w:val="22"/>
        </w:rPr>
        <w:t xml:space="preserve">ricevere. </w:t>
      </w:r>
      <w:r w:rsidR="00C26CA9" w:rsidRPr="000442B6">
        <w:rPr>
          <w:bCs/>
          <w:sz w:val="22"/>
          <w:szCs w:val="22"/>
        </w:rPr>
        <w:t xml:space="preserve">Stiamo formando </w:t>
      </w:r>
      <w:r w:rsidR="000442B6" w:rsidRPr="000442B6">
        <w:rPr>
          <w:bCs/>
          <w:sz w:val="22"/>
          <w:szCs w:val="22"/>
        </w:rPr>
        <w:t>sette</w:t>
      </w:r>
      <w:r w:rsidR="00C26CA9" w:rsidRPr="000442B6">
        <w:rPr>
          <w:bCs/>
          <w:sz w:val="22"/>
          <w:szCs w:val="22"/>
        </w:rPr>
        <w:t xml:space="preserve"> persone a </w:t>
      </w:r>
      <w:r w:rsidR="000442B6" w:rsidRPr="000442B6">
        <w:rPr>
          <w:bCs/>
          <w:sz w:val="22"/>
          <w:szCs w:val="22"/>
        </w:rPr>
        <w:t>diventare libri umani:</w:t>
      </w:r>
      <w:r w:rsidR="00C26CA9" w:rsidRPr="000442B6">
        <w:rPr>
          <w:bCs/>
          <w:sz w:val="22"/>
          <w:szCs w:val="22"/>
        </w:rPr>
        <w:t xml:space="preserve"> sono ospiti e un volontario della struttura.</w:t>
      </w:r>
      <w:r w:rsidR="00C26CA9" w:rsidRPr="000442B6">
        <w:rPr>
          <w:bCs/>
          <w:sz w:val="22"/>
          <w:szCs w:val="22"/>
        </w:rPr>
        <w:t xml:space="preserve"> A loro è stato chiesto di tenere il massimo </w:t>
      </w:r>
      <w:r w:rsidR="000442B6" w:rsidRPr="000442B6">
        <w:rPr>
          <w:bCs/>
          <w:sz w:val="22"/>
          <w:szCs w:val="22"/>
        </w:rPr>
        <w:t>riserbo</w:t>
      </w:r>
      <w:r w:rsidR="00C26CA9" w:rsidRPr="000442B6">
        <w:rPr>
          <w:bCs/>
          <w:sz w:val="22"/>
          <w:szCs w:val="22"/>
        </w:rPr>
        <w:t xml:space="preserve"> sui contenuti della storia, per noi operatori c’è grande </w:t>
      </w:r>
      <w:r w:rsidR="000442B6" w:rsidRPr="000442B6">
        <w:rPr>
          <w:bCs/>
          <w:sz w:val="22"/>
          <w:szCs w:val="22"/>
        </w:rPr>
        <w:t>curiosità</w:t>
      </w:r>
      <w:r w:rsidR="00C26CA9" w:rsidRPr="000442B6">
        <w:rPr>
          <w:bCs/>
          <w:sz w:val="22"/>
          <w:szCs w:val="22"/>
        </w:rPr>
        <w:t xml:space="preserve"> e grande attesa</w:t>
      </w:r>
      <w:r w:rsidR="000442B6" w:rsidRPr="000442B6">
        <w:rPr>
          <w:bCs/>
          <w:sz w:val="22"/>
          <w:szCs w:val="22"/>
        </w:rPr>
        <w:t>”</w:t>
      </w:r>
      <w:r w:rsidR="00C26CA9" w:rsidRPr="000442B6">
        <w:rPr>
          <w:bCs/>
          <w:sz w:val="22"/>
          <w:szCs w:val="22"/>
        </w:rPr>
        <w:t xml:space="preserve">. </w:t>
      </w:r>
    </w:p>
    <w:p w14:paraId="1A205912" w14:textId="77777777" w:rsidR="00792AC1" w:rsidRDefault="001974F5" w:rsidP="000442B6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0442B6">
        <w:rPr>
          <w:rFonts w:eastAsia="Times New Roman" w:cstheme="minorHAnsi"/>
          <w:b/>
          <w:sz w:val="22"/>
          <w:szCs w:val="22"/>
          <w:lang w:eastAsia="it-IT"/>
        </w:rPr>
        <w:t>L’EVENTO A VILLA MYLIUS IL 29 MAGGIO</w:t>
      </w:r>
      <w:r w:rsidR="000B07BD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– </w:t>
      </w:r>
      <w:r w:rsidR="00B147AB" w:rsidRPr="000442B6">
        <w:rPr>
          <w:rFonts w:eastAsia="Times New Roman" w:cstheme="minorHAnsi"/>
          <w:sz w:val="22"/>
          <w:szCs w:val="22"/>
          <w:lang w:eastAsia="it-IT"/>
        </w:rPr>
        <w:t>Appuntamento per tutti a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C1000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Villa </w:t>
      </w:r>
      <w:proofErr w:type="spellStart"/>
      <w:r w:rsidR="00497BB1" w:rsidRPr="000442B6">
        <w:rPr>
          <w:rFonts w:eastAsia="Times New Roman" w:cstheme="minorHAnsi"/>
          <w:b/>
          <w:sz w:val="22"/>
          <w:szCs w:val="22"/>
          <w:lang w:eastAsia="it-IT"/>
        </w:rPr>
        <w:t>Mylius</w:t>
      </w:r>
      <w:proofErr w:type="spellEnd"/>
      <w:r w:rsidR="00497BB1" w:rsidRPr="000442B6">
        <w:rPr>
          <w:rFonts w:eastAsia="Times New Roman" w:cstheme="minorHAnsi"/>
          <w:sz w:val="22"/>
          <w:szCs w:val="22"/>
          <w:lang w:eastAsia="it-IT"/>
        </w:rPr>
        <w:t xml:space="preserve"> domenica</w:t>
      </w:r>
      <w:r w:rsidR="00EC1000"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29 maggio dalle ore 15 alle ore 18.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 “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>Vieni a leggere un libro umano alla biblioteca vivente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>”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 xml:space="preserve">, recita la locandina. Sì, perché </w:t>
      </w:r>
      <w:r w:rsidR="00EC1000" w:rsidRPr="000442B6">
        <w:rPr>
          <w:rFonts w:eastAsia="Times New Roman" w:cstheme="minorHAnsi"/>
          <w:sz w:val="22"/>
          <w:szCs w:val="22"/>
          <w:lang w:eastAsia="it-IT"/>
        </w:rPr>
        <w:t xml:space="preserve">sarà possibile fare esperienza di questo progetto, scegliendo 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 xml:space="preserve">uno dei 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>“libri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 xml:space="preserve"> sugli scaffali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>”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 xml:space="preserve"> (l</w:t>
      </w:r>
      <w:r w:rsidR="000B07BD" w:rsidRPr="000442B6">
        <w:rPr>
          <w:rFonts w:eastAsia="Times New Roman" w:cstheme="minorHAnsi"/>
          <w:sz w:val="22"/>
          <w:szCs w:val="22"/>
          <w:lang w:eastAsia="it-IT"/>
        </w:rPr>
        <w:t xml:space="preserve">asciandosi ispirare 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>dal titolo e dall</w:t>
      </w:r>
      <w:r w:rsidR="00017091" w:rsidRPr="000442B6">
        <w:rPr>
          <w:rFonts w:eastAsia="Times New Roman" w:cstheme="minorHAnsi"/>
          <w:sz w:val="22"/>
          <w:szCs w:val="22"/>
          <w:lang w:eastAsia="it-IT"/>
        </w:rPr>
        <w:t>a “</w:t>
      </w:r>
      <w:r w:rsidR="00B147AB" w:rsidRPr="000442B6">
        <w:rPr>
          <w:rFonts w:eastAsia="Times New Roman" w:cstheme="minorHAnsi"/>
          <w:sz w:val="22"/>
          <w:szCs w:val="22"/>
          <w:lang w:eastAsia="it-IT"/>
        </w:rPr>
        <w:t xml:space="preserve">quarta 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>di copertina</w:t>
      </w:r>
      <w:r w:rsidR="00017091" w:rsidRPr="000442B6">
        <w:rPr>
          <w:rFonts w:eastAsia="Times New Roman" w:cstheme="minorHAnsi"/>
          <w:sz w:val="22"/>
          <w:szCs w:val="22"/>
          <w:lang w:eastAsia="it-IT"/>
        </w:rPr>
        <w:t>”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 xml:space="preserve">) </w:t>
      </w:r>
      <w:r w:rsidR="00B147AB" w:rsidRPr="000442B6">
        <w:rPr>
          <w:rFonts w:eastAsia="Times New Roman" w:cstheme="minorHAnsi"/>
          <w:sz w:val="22"/>
          <w:szCs w:val="22"/>
          <w:lang w:eastAsia="it-IT"/>
        </w:rPr>
        <w:t xml:space="preserve">per poi </w:t>
      </w:r>
      <w:r w:rsidR="004A568C" w:rsidRPr="000442B6">
        <w:rPr>
          <w:rFonts w:eastAsia="Times New Roman" w:cstheme="minorHAnsi"/>
          <w:sz w:val="22"/>
          <w:szCs w:val="22"/>
          <w:lang w:eastAsia="it-IT"/>
        </w:rPr>
        <w:t>prendersi una mezz’</w:t>
      </w:r>
      <w:r w:rsidR="00F5264A" w:rsidRPr="000442B6">
        <w:rPr>
          <w:rFonts w:eastAsia="Times New Roman" w:cstheme="minorHAnsi"/>
          <w:sz w:val="22"/>
          <w:szCs w:val="22"/>
          <w:lang w:eastAsia="it-IT"/>
        </w:rPr>
        <w:t>or</w:t>
      </w:r>
      <w:r w:rsidR="00017091" w:rsidRPr="000442B6">
        <w:rPr>
          <w:rFonts w:eastAsia="Times New Roman" w:cstheme="minorHAnsi"/>
          <w:sz w:val="22"/>
          <w:szCs w:val="22"/>
          <w:lang w:eastAsia="it-IT"/>
        </w:rPr>
        <w:t xml:space="preserve">a 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 xml:space="preserve">di tranquillità </w:t>
      </w:r>
      <w:r w:rsidR="00017091" w:rsidRPr="000442B6">
        <w:rPr>
          <w:rFonts w:eastAsia="Times New Roman" w:cstheme="minorHAnsi"/>
          <w:sz w:val="22"/>
          <w:szCs w:val="22"/>
          <w:lang w:eastAsia="it-IT"/>
        </w:rPr>
        <w:t xml:space="preserve">per ascoltare una storia. “Aspettiamo lettori attenti e pronti ad un’esperienza nuova, squisitamente umana, </w:t>
      </w:r>
      <w:r w:rsidR="00497BB1" w:rsidRPr="000442B6">
        <w:rPr>
          <w:rFonts w:eastAsia="Times New Roman" w:cstheme="minorHAnsi"/>
          <w:sz w:val="22"/>
          <w:szCs w:val="22"/>
          <w:lang w:eastAsia="it-IT"/>
        </w:rPr>
        <w:t xml:space="preserve">che non vi lascerà indifferenti” – concludono dal Gulliver. </w:t>
      </w:r>
    </w:p>
    <w:p w14:paraId="01307AA6" w14:textId="6605D5B0" w:rsidR="008A77C5" w:rsidRPr="000442B6" w:rsidRDefault="00B147AB" w:rsidP="000442B6">
      <w:pPr>
        <w:spacing w:before="100" w:beforeAutospacing="1" w:after="100" w:afterAutospacing="1" w:line="276" w:lineRule="auto"/>
        <w:jc w:val="both"/>
        <w:rPr>
          <w:bCs/>
          <w:sz w:val="22"/>
          <w:szCs w:val="22"/>
        </w:rPr>
      </w:pPr>
      <w:r w:rsidRPr="000442B6">
        <w:rPr>
          <w:rFonts w:eastAsia="Times New Roman" w:cstheme="minorHAnsi"/>
          <w:sz w:val="22"/>
          <w:szCs w:val="22"/>
          <w:lang w:eastAsia="it-IT"/>
        </w:rPr>
        <w:t xml:space="preserve">L’evento è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gratuito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e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aperto al pubblico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. </w:t>
      </w:r>
    </w:p>
    <w:p w14:paraId="6B5A1318" w14:textId="77777777" w:rsidR="007124B7" w:rsidRPr="009A6338" w:rsidRDefault="007124B7" w:rsidP="009A6338">
      <w:pPr>
        <w:shd w:val="clear" w:color="auto" w:fill="FFFFFF"/>
        <w:spacing w:line="276" w:lineRule="auto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4E680A1E" w14:textId="35A80F87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9A6338">
        <w:rPr>
          <w:rFonts w:cstheme="minorHAnsi"/>
          <w:sz w:val="22"/>
          <w:szCs w:val="22"/>
        </w:rPr>
        <w:t xml:space="preserve">Varese, </w:t>
      </w:r>
      <w:r w:rsidR="000442B6">
        <w:rPr>
          <w:rFonts w:cstheme="minorHAnsi"/>
          <w:sz w:val="22"/>
          <w:szCs w:val="22"/>
        </w:rPr>
        <w:t>6</w:t>
      </w:r>
      <w:r w:rsidR="00B147AB">
        <w:rPr>
          <w:rFonts w:cstheme="minorHAnsi"/>
          <w:sz w:val="22"/>
          <w:szCs w:val="22"/>
        </w:rPr>
        <w:t xml:space="preserve"> maggio</w:t>
      </w:r>
      <w:r w:rsidRPr="009A6338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775D9"/>
    <w:rsid w:val="001974F5"/>
    <w:rsid w:val="001A036B"/>
    <w:rsid w:val="001A05A0"/>
    <w:rsid w:val="001A0C0E"/>
    <w:rsid w:val="001A66E6"/>
    <w:rsid w:val="001D3F91"/>
    <w:rsid w:val="001D4336"/>
    <w:rsid w:val="001D47C9"/>
    <w:rsid w:val="001E2AD1"/>
    <w:rsid w:val="001F43BB"/>
    <w:rsid w:val="00202677"/>
    <w:rsid w:val="00204891"/>
    <w:rsid w:val="00205ADC"/>
    <w:rsid w:val="0021676F"/>
    <w:rsid w:val="00221E5C"/>
    <w:rsid w:val="00223827"/>
    <w:rsid w:val="002307D8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34D"/>
    <w:rsid w:val="002E7161"/>
    <w:rsid w:val="002F5CEF"/>
    <w:rsid w:val="002F5E32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84A43"/>
    <w:rsid w:val="00585867"/>
    <w:rsid w:val="00587220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E67DE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20BE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37C6"/>
    <w:rsid w:val="00962122"/>
    <w:rsid w:val="009A2A1A"/>
    <w:rsid w:val="009A6338"/>
    <w:rsid w:val="009A6BC7"/>
    <w:rsid w:val="009B3E7D"/>
    <w:rsid w:val="009B7B32"/>
    <w:rsid w:val="009C7ECC"/>
    <w:rsid w:val="009E006A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C7D7A"/>
    <w:rsid w:val="00AD0C32"/>
    <w:rsid w:val="00AD6F79"/>
    <w:rsid w:val="00AE0F13"/>
    <w:rsid w:val="00AE2A69"/>
    <w:rsid w:val="00AE2D06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8376D"/>
    <w:rsid w:val="00B84656"/>
    <w:rsid w:val="00B86777"/>
    <w:rsid w:val="00BF2728"/>
    <w:rsid w:val="00C045B8"/>
    <w:rsid w:val="00C13C3B"/>
    <w:rsid w:val="00C21352"/>
    <w:rsid w:val="00C21D75"/>
    <w:rsid w:val="00C23FDE"/>
    <w:rsid w:val="00C26CA9"/>
    <w:rsid w:val="00C319B8"/>
    <w:rsid w:val="00C37CE0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336B"/>
    <w:rsid w:val="00D0708B"/>
    <w:rsid w:val="00D11CE2"/>
    <w:rsid w:val="00D13E3E"/>
    <w:rsid w:val="00D14C6C"/>
    <w:rsid w:val="00D15127"/>
    <w:rsid w:val="00D165CB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3C8"/>
    <w:rsid w:val="00E5390C"/>
    <w:rsid w:val="00E60A54"/>
    <w:rsid w:val="00E62F71"/>
    <w:rsid w:val="00E633DC"/>
    <w:rsid w:val="00E70323"/>
    <w:rsid w:val="00E703BF"/>
    <w:rsid w:val="00E77855"/>
    <w:rsid w:val="00E85495"/>
    <w:rsid w:val="00E87AAD"/>
    <w:rsid w:val="00E93C51"/>
    <w:rsid w:val="00EA2F45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A2124"/>
    <w:rsid w:val="00FA6310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20A45-7152-4191-95CA-6CB658A4D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3152</TotalTime>
  <Pages>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168</cp:revision>
  <cp:lastPrinted>2022-04-22T08:47:00Z</cp:lastPrinted>
  <dcterms:created xsi:type="dcterms:W3CDTF">2021-08-02T09:47:00Z</dcterms:created>
  <dcterms:modified xsi:type="dcterms:W3CDTF">2022-05-06T08:55:00Z</dcterms:modified>
</cp:coreProperties>
</file>